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D0" w:rsidRPr="00F6326E" w:rsidRDefault="001C5A4E" w:rsidP="00860A72">
      <w:pPr>
        <w:spacing w:after="0" w:line="240" w:lineRule="auto"/>
        <w:rPr>
          <w:lang w:val="en-US"/>
        </w:rPr>
      </w:pPr>
      <w:r>
        <w:rPr>
          <w:lang w:val="en-US"/>
        </w:rPr>
        <w:t xml:space="preserve">Minutes of the </w:t>
      </w:r>
      <w:r w:rsidR="004460D0" w:rsidRPr="00F6326E">
        <w:rPr>
          <w:lang w:val="en-US"/>
        </w:rPr>
        <w:t>ELN</w:t>
      </w:r>
      <w:r>
        <w:rPr>
          <w:lang w:val="en-US"/>
        </w:rPr>
        <w:t xml:space="preserve"> breakfast meeting at ASH, Orlando, December 5, 2010</w:t>
      </w:r>
    </w:p>
    <w:p w:rsidR="00F6326E" w:rsidRPr="00F6326E" w:rsidRDefault="00F6326E" w:rsidP="00860A72">
      <w:pPr>
        <w:spacing w:after="0" w:line="240" w:lineRule="auto"/>
        <w:rPr>
          <w:lang w:val="en-US"/>
        </w:rPr>
      </w:pPr>
    </w:p>
    <w:p w:rsidR="004460D0" w:rsidRDefault="001C5A4E" w:rsidP="00860A72">
      <w:pPr>
        <w:spacing w:after="0" w:line="240" w:lineRule="auto"/>
        <w:rPr>
          <w:lang w:val="en-US"/>
        </w:rPr>
      </w:pPr>
      <w:r>
        <w:rPr>
          <w:lang w:val="en-US"/>
        </w:rPr>
        <w:t>During the general session the MDS WP 8 presented 3 topics:</w:t>
      </w:r>
    </w:p>
    <w:p w:rsidR="00F92FCD" w:rsidRPr="001C5A4E" w:rsidRDefault="001C5A4E" w:rsidP="001C5A4E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1C5A4E">
        <w:rPr>
          <w:lang w:val="en-US"/>
        </w:rPr>
        <w:t xml:space="preserve">EU-MDS </w:t>
      </w:r>
      <w:r>
        <w:rPr>
          <w:lang w:val="en-US"/>
        </w:rPr>
        <w:t xml:space="preserve">Registry MDS: 3 </w:t>
      </w:r>
      <w:r w:rsidR="00F92FCD" w:rsidRPr="001C5A4E">
        <w:rPr>
          <w:lang w:val="en-US"/>
        </w:rPr>
        <w:t>poster</w:t>
      </w:r>
      <w:r>
        <w:rPr>
          <w:lang w:val="en-US"/>
        </w:rPr>
        <w:t xml:space="preserve"> </w:t>
      </w:r>
      <w:r w:rsidR="00F92FCD" w:rsidRPr="001C5A4E">
        <w:rPr>
          <w:lang w:val="en-US"/>
        </w:rPr>
        <w:t>presentations at ASH</w:t>
      </w:r>
      <w:r>
        <w:rPr>
          <w:lang w:val="en-US"/>
        </w:rPr>
        <w:t xml:space="preserve"> based on the interim analyses of the first 800 patients</w:t>
      </w:r>
      <w:r w:rsidR="00CD0084" w:rsidRPr="001C5A4E">
        <w:rPr>
          <w:lang w:val="en-US"/>
        </w:rPr>
        <w:t xml:space="preserve"> </w:t>
      </w:r>
    </w:p>
    <w:p w:rsidR="00F92FCD" w:rsidRPr="001C5A4E" w:rsidRDefault="001C5A4E" w:rsidP="00860A72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Alex Smith and</w:t>
      </w:r>
      <w:r w:rsidR="00F92FCD" w:rsidRPr="00CD0084">
        <w:rPr>
          <w:lang w:val="en-US"/>
        </w:rPr>
        <w:t xml:space="preserve"> David Bowen</w:t>
      </w:r>
      <w:r>
        <w:rPr>
          <w:lang w:val="en-US"/>
        </w:rPr>
        <w:t xml:space="preserve">. </w:t>
      </w:r>
      <w:r w:rsidR="00890B8E">
        <w:rPr>
          <w:b/>
          <w:lang w:val="en-US"/>
        </w:rPr>
        <w:t>Population based r</w:t>
      </w:r>
      <w:r w:rsidR="00F92FCD" w:rsidRPr="001C5A4E">
        <w:rPr>
          <w:b/>
          <w:lang w:val="en-US"/>
        </w:rPr>
        <w:t>eal world of low risk MDS</w:t>
      </w:r>
      <w:r w:rsidR="00F92FCD" w:rsidRPr="001C5A4E">
        <w:rPr>
          <w:lang w:val="en-US"/>
        </w:rPr>
        <w:t xml:space="preserve">. </w:t>
      </w:r>
    </w:p>
    <w:p w:rsidR="00F92FCD" w:rsidRPr="002B0803" w:rsidRDefault="00F92FCD" w:rsidP="00426C75">
      <w:pPr>
        <w:spacing w:after="0" w:line="240" w:lineRule="auto"/>
        <w:ind w:left="709"/>
        <w:rPr>
          <w:lang w:val="en-US"/>
        </w:rPr>
      </w:pPr>
      <w:r w:rsidRPr="002B0803">
        <w:rPr>
          <w:lang w:val="en-US"/>
        </w:rPr>
        <w:t>14 countries</w:t>
      </w:r>
      <w:r w:rsidR="001C5A4E">
        <w:rPr>
          <w:lang w:val="en-US"/>
        </w:rPr>
        <w:t xml:space="preserve"> are participating to the registr</w:t>
      </w:r>
      <w:r w:rsidR="00890B8E">
        <w:rPr>
          <w:lang w:val="en-US"/>
        </w:rPr>
        <w:t xml:space="preserve">y: France, </w:t>
      </w:r>
      <w:r w:rsidR="001C5A4E">
        <w:rPr>
          <w:lang w:val="en-US"/>
        </w:rPr>
        <w:t>Spain, UK</w:t>
      </w:r>
      <w:r w:rsidR="00890B8E">
        <w:rPr>
          <w:lang w:val="en-US"/>
        </w:rPr>
        <w:t xml:space="preserve"> and Greece</w:t>
      </w:r>
      <w:r w:rsidR="001C5A4E">
        <w:rPr>
          <w:lang w:val="en-US"/>
        </w:rPr>
        <w:t xml:space="preserve"> are major</w:t>
      </w:r>
      <w:r w:rsidRPr="002B0803">
        <w:rPr>
          <w:lang w:val="en-US"/>
        </w:rPr>
        <w:t xml:space="preserve"> </w:t>
      </w:r>
      <w:r w:rsidR="001C5A4E" w:rsidRPr="002B0803">
        <w:rPr>
          <w:lang w:val="en-US"/>
        </w:rPr>
        <w:t>contributors</w:t>
      </w:r>
      <w:r w:rsidR="001C5A4E">
        <w:rPr>
          <w:lang w:val="en-US"/>
        </w:rPr>
        <w:t>.</w:t>
      </w:r>
    </w:p>
    <w:p w:rsidR="0015501D" w:rsidRPr="00CD0084" w:rsidRDefault="00890B8E" w:rsidP="00426C75">
      <w:pPr>
        <w:spacing w:after="0" w:line="240" w:lineRule="auto"/>
        <w:ind w:left="709"/>
        <w:rPr>
          <w:lang w:val="en-US"/>
        </w:rPr>
      </w:pPr>
      <w:r>
        <w:rPr>
          <w:lang w:val="en-US"/>
        </w:rPr>
        <w:t>Cytogenetic data are available in 93% of the patients</w:t>
      </w:r>
      <w:r w:rsidR="00F92FCD" w:rsidRPr="00CD0084">
        <w:rPr>
          <w:lang w:val="en-US"/>
        </w:rPr>
        <w:t>.</w:t>
      </w:r>
    </w:p>
    <w:p w:rsidR="00F92FCD" w:rsidRDefault="00CD0084" w:rsidP="00426C75">
      <w:pPr>
        <w:spacing w:after="0" w:line="240" w:lineRule="auto"/>
        <w:ind w:left="709"/>
        <w:rPr>
          <w:lang w:val="en-US"/>
        </w:rPr>
      </w:pPr>
      <w:r w:rsidRPr="00CD0084">
        <w:rPr>
          <w:lang w:val="en-US"/>
        </w:rPr>
        <w:t>Epo levels low in majority of patients</w:t>
      </w:r>
      <w:r w:rsidR="00890B8E">
        <w:rPr>
          <w:lang w:val="en-US"/>
        </w:rPr>
        <w:t>: &lt;100U/l in 68% of the patients</w:t>
      </w:r>
      <w:r w:rsidR="00F92FCD" w:rsidRPr="00CD0084">
        <w:rPr>
          <w:lang w:val="en-US"/>
        </w:rPr>
        <w:t xml:space="preserve">. </w:t>
      </w:r>
      <w:r w:rsidR="00890B8E">
        <w:rPr>
          <w:lang w:val="en-US"/>
        </w:rPr>
        <w:t>The basal EPO-levels have no significant relationship</w:t>
      </w:r>
      <w:r w:rsidRPr="00CD0084">
        <w:rPr>
          <w:lang w:val="en-US"/>
        </w:rPr>
        <w:t xml:space="preserve"> to</w:t>
      </w:r>
      <w:r w:rsidR="00F92FCD" w:rsidRPr="00CD0084">
        <w:rPr>
          <w:lang w:val="en-US"/>
        </w:rPr>
        <w:t xml:space="preserve"> Hb</w:t>
      </w:r>
      <w:r w:rsidR="00890B8E">
        <w:rPr>
          <w:lang w:val="en-US"/>
        </w:rPr>
        <w:t>-levels</w:t>
      </w:r>
      <w:r w:rsidR="00F92FCD" w:rsidRPr="00CD0084">
        <w:rPr>
          <w:lang w:val="en-US"/>
        </w:rPr>
        <w:t>.</w:t>
      </w:r>
      <w:r w:rsidR="00890B8E">
        <w:rPr>
          <w:lang w:val="en-US"/>
        </w:rPr>
        <w:t xml:space="preserve"> </w:t>
      </w:r>
    </w:p>
    <w:p w:rsidR="00CD0084" w:rsidRPr="00426C75" w:rsidRDefault="00CD0084" w:rsidP="00991764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r w:rsidRPr="00CD0084">
        <w:rPr>
          <w:lang w:val="en-US"/>
        </w:rPr>
        <w:t>Rein</w:t>
      </w:r>
      <w:r w:rsidR="00426C75">
        <w:rPr>
          <w:lang w:val="en-US"/>
        </w:rPr>
        <w:t>h</w:t>
      </w:r>
      <w:r w:rsidRPr="00CD0084">
        <w:rPr>
          <w:lang w:val="en-US"/>
        </w:rPr>
        <w:t xml:space="preserve">ard Stauder: </w:t>
      </w:r>
      <w:r w:rsidRPr="00426C75">
        <w:rPr>
          <w:b/>
          <w:lang w:val="en-US"/>
        </w:rPr>
        <w:t>Q</w:t>
      </w:r>
      <w:r w:rsidR="00426C75" w:rsidRPr="00426C75">
        <w:rPr>
          <w:b/>
          <w:lang w:val="en-US"/>
        </w:rPr>
        <w:t xml:space="preserve">uality </w:t>
      </w:r>
      <w:r w:rsidRPr="00426C75">
        <w:rPr>
          <w:b/>
          <w:lang w:val="en-US"/>
        </w:rPr>
        <w:t>o</w:t>
      </w:r>
      <w:r w:rsidR="00426C75" w:rsidRPr="00426C75">
        <w:rPr>
          <w:b/>
          <w:lang w:val="en-US"/>
        </w:rPr>
        <w:t xml:space="preserve">f </w:t>
      </w:r>
      <w:r w:rsidRPr="00426C75">
        <w:rPr>
          <w:b/>
          <w:lang w:val="en-US"/>
        </w:rPr>
        <w:t>L</w:t>
      </w:r>
      <w:r w:rsidR="00426C75" w:rsidRPr="00426C75">
        <w:rPr>
          <w:b/>
          <w:lang w:val="en-US"/>
        </w:rPr>
        <w:t>ife at base line</w:t>
      </w:r>
      <w:r w:rsidRPr="00CD0084">
        <w:rPr>
          <w:lang w:val="en-US"/>
        </w:rPr>
        <w:t>.</w:t>
      </w:r>
      <w:r w:rsidR="00426C75" w:rsidRPr="00426C75">
        <w:rPr>
          <w:lang w:val="en-US"/>
        </w:rPr>
        <w:t xml:space="preserve"> </w:t>
      </w:r>
      <w:r w:rsidR="00426C75">
        <w:rPr>
          <w:lang w:val="en-US"/>
        </w:rPr>
        <w:t>The Hb-levels show no correlation with age in contrast to nonMDS elderly people. Patients having problems with daily activities have a decreased median Hb-level:  9.5 vs 10.4 g/dl when no problems with daily activities. The Sorror score (co-morbidity index) showed a clear relationship with EQ-5D Visual Analogue scale</w:t>
      </w:r>
    </w:p>
    <w:p w:rsidR="00F92FCD" w:rsidRPr="00426C75" w:rsidRDefault="00F92FCD" w:rsidP="00CD0084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r w:rsidRPr="00CD0084">
        <w:rPr>
          <w:lang w:val="en-US"/>
        </w:rPr>
        <w:t xml:space="preserve">L </w:t>
      </w:r>
      <w:r w:rsidR="00426C75">
        <w:rPr>
          <w:lang w:val="en-US"/>
        </w:rPr>
        <w:t xml:space="preserve">ouise de Swart: </w:t>
      </w:r>
      <w:r w:rsidR="00426C75" w:rsidRPr="00426C75">
        <w:rPr>
          <w:b/>
          <w:lang w:val="en-US"/>
        </w:rPr>
        <w:t>D</w:t>
      </w:r>
      <w:r w:rsidRPr="00426C75">
        <w:rPr>
          <w:b/>
          <w:lang w:val="en-US"/>
        </w:rPr>
        <w:t>isease management</w:t>
      </w:r>
      <w:r w:rsidR="00426C75" w:rsidRPr="00426C75">
        <w:rPr>
          <w:b/>
          <w:lang w:val="en-US"/>
        </w:rPr>
        <w:t xml:space="preserve"> during the first 18 </w:t>
      </w:r>
      <w:r w:rsidR="009F5957" w:rsidRPr="00426C75">
        <w:rPr>
          <w:b/>
          <w:lang w:val="en-US"/>
        </w:rPr>
        <w:t>months:</w:t>
      </w:r>
      <w:r w:rsidRPr="00CD0084">
        <w:rPr>
          <w:lang w:val="en-US"/>
        </w:rPr>
        <w:t xml:space="preserve"> </w:t>
      </w:r>
      <w:r w:rsidR="00426C75">
        <w:rPr>
          <w:lang w:val="en-US"/>
        </w:rPr>
        <w:t>About  35% of the patients have received EPO with or without G-CSF</w:t>
      </w:r>
      <w:r w:rsidRPr="00426C75">
        <w:rPr>
          <w:lang w:val="en-US"/>
        </w:rPr>
        <w:t>.</w:t>
      </w:r>
      <w:r w:rsidR="00426C75">
        <w:rPr>
          <w:lang w:val="en-US"/>
        </w:rPr>
        <w:t xml:space="preserve"> 303/800 Patients were transfusion dependent. Transfusion dependency and high ferritin levels in transfusion dependent patients were independent prognostic factors for survival and progression-free survival.</w:t>
      </w:r>
    </w:p>
    <w:p w:rsidR="00E73A55" w:rsidRPr="00CD0084" w:rsidRDefault="00E73A55" w:rsidP="00991764">
      <w:pPr>
        <w:spacing w:after="0" w:line="240" w:lineRule="auto"/>
        <w:rPr>
          <w:lang w:val="en-US"/>
        </w:rPr>
      </w:pPr>
    </w:p>
    <w:p w:rsidR="00E73A55" w:rsidRPr="00CD0084" w:rsidRDefault="00426C75" w:rsidP="00991764">
      <w:pPr>
        <w:spacing w:after="0" w:line="240" w:lineRule="auto"/>
        <w:rPr>
          <w:lang w:val="en-US"/>
        </w:rPr>
      </w:pPr>
      <w:r>
        <w:rPr>
          <w:lang w:val="en-US"/>
        </w:rPr>
        <w:t>The plan</w:t>
      </w:r>
      <w:r w:rsidR="00CD0084" w:rsidRPr="00CD0084">
        <w:rPr>
          <w:lang w:val="en-US"/>
        </w:rPr>
        <w:t>s</w:t>
      </w:r>
      <w:r>
        <w:rPr>
          <w:lang w:val="en-US"/>
        </w:rPr>
        <w:t xml:space="preserve"> for the EU-MDS registry are to increase follow-up from 2 to 5 years</w:t>
      </w:r>
      <w:r w:rsidR="000F034D">
        <w:rPr>
          <w:lang w:val="en-US"/>
        </w:rPr>
        <w:t xml:space="preserve">, to increase the number of patients to 2000 and to involve more countries. Additional studies will evaluate the value of ESA and iron </w:t>
      </w:r>
      <w:r w:rsidR="009F5957">
        <w:rPr>
          <w:lang w:val="en-US"/>
        </w:rPr>
        <w:t>chelation</w:t>
      </w:r>
      <w:r w:rsidR="000F034D">
        <w:rPr>
          <w:lang w:val="en-US"/>
        </w:rPr>
        <w:t xml:space="preserve"> treatment.</w:t>
      </w:r>
    </w:p>
    <w:p w:rsidR="00F92FCD" w:rsidRDefault="00F92FCD" w:rsidP="00991764">
      <w:pPr>
        <w:spacing w:after="0" w:line="240" w:lineRule="auto"/>
        <w:rPr>
          <w:lang w:val="en-US"/>
        </w:rPr>
      </w:pPr>
    </w:p>
    <w:p w:rsidR="000F034D" w:rsidRDefault="00E73A55" w:rsidP="00991764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0F034D">
        <w:rPr>
          <w:lang w:val="en-US"/>
        </w:rPr>
        <w:t>A</w:t>
      </w:r>
      <w:r w:rsidR="000F034D" w:rsidRPr="000F034D">
        <w:rPr>
          <w:lang w:val="en-US"/>
        </w:rPr>
        <w:t>rjan</w:t>
      </w:r>
      <w:r w:rsidRPr="000F034D">
        <w:rPr>
          <w:lang w:val="en-US"/>
        </w:rPr>
        <w:t xml:space="preserve"> v</w:t>
      </w:r>
      <w:r w:rsidR="000F034D" w:rsidRPr="000F034D">
        <w:rPr>
          <w:lang w:val="en-US"/>
        </w:rPr>
        <w:t xml:space="preserve">an </w:t>
      </w:r>
      <w:r w:rsidRPr="000F034D">
        <w:rPr>
          <w:lang w:val="en-US"/>
        </w:rPr>
        <w:t>d</w:t>
      </w:r>
      <w:r w:rsidR="000F034D" w:rsidRPr="000F034D">
        <w:rPr>
          <w:lang w:val="en-US"/>
        </w:rPr>
        <w:t>er</w:t>
      </w:r>
      <w:r w:rsidRPr="000F034D">
        <w:rPr>
          <w:lang w:val="en-US"/>
        </w:rPr>
        <w:t xml:space="preserve"> Loosdrecht</w:t>
      </w:r>
      <w:r w:rsidR="000F034D" w:rsidRPr="000F034D">
        <w:rPr>
          <w:lang w:val="en-US"/>
        </w:rPr>
        <w:t xml:space="preserve"> presented the results of the third ELN Flowcytometry meeting in London, November 5-7, 2010. Also participants from Australia, Japan and the United States participated to this meeting. The </w:t>
      </w:r>
      <w:r w:rsidRPr="000F034D">
        <w:rPr>
          <w:lang w:val="en-US"/>
        </w:rPr>
        <w:t>Minimal Flow</w:t>
      </w:r>
      <w:r w:rsidR="00CD0084" w:rsidRPr="000F034D">
        <w:rPr>
          <w:lang w:val="en-US"/>
        </w:rPr>
        <w:t xml:space="preserve"> cytometry criteria </w:t>
      </w:r>
      <w:r w:rsidR="000F034D" w:rsidRPr="000F034D">
        <w:rPr>
          <w:lang w:val="en-US"/>
        </w:rPr>
        <w:t xml:space="preserve">have been </w:t>
      </w:r>
      <w:r w:rsidR="00CD0084" w:rsidRPr="000F034D">
        <w:rPr>
          <w:lang w:val="en-US"/>
        </w:rPr>
        <w:t>defined</w:t>
      </w:r>
      <w:r w:rsidR="000F034D" w:rsidRPr="000F034D">
        <w:rPr>
          <w:lang w:val="en-US"/>
        </w:rPr>
        <w:t xml:space="preserve"> and have been published in </w:t>
      </w:r>
      <w:r w:rsidR="009F5957" w:rsidRPr="000F034D">
        <w:rPr>
          <w:lang w:val="en-US"/>
        </w:rPr>
        <w:t>H</w:t>
      </w:r>
      <w:r w:rsidR="009F5957">
        <w:rPr>
          <w:lang w:val="en-US"/>
        </w:rPr>
        <w:t>a</w:t>
      </w:r>
      <w:r w:rsidR="009F5957" w:rsidRPr="000F034D">
        <w:rPr>
          <w:lang w:val="en-US"/>
        </w:rPr>
        <w:t>ematologica</w:t>
      </w:r>
      <w:r w:rsidR="000F034D" w:rsidRPr="000F034D">
        <w:rPr>
          <w:lang w:val="en-US"/>
        </w:rPr>
        <w:t xml:space="preserve"> (2009). The Flow Score has been developed as a prognostic tool. Guidelines for the Flow Score </w:t>
      </w:r>
      <w:r w:rsidRPr="000F034D">
        <w:rPr>
          <w:lang w:val="en-US"/>
        </w:rPr>
        <w:t xml:space="preserve">Flow </w:t>
      </w:r>
      <w:r w:rsidR="000F034D">
        <w:rPr>
          <w:lang w:val="en-US"/>
        </w:rPr>
        <w:t xml:space="preserve">will be defined and described in </w:t>
      </w:r>
      <w:r w:rsidRPr="000F034D">
        <w:rPr>
          <w:lang w:val="en-US"/>
        </w:rPr>
        <w:t>2 consensus docu</w:t>
      </w:r>
      <w:r w:rsidR="000F034D">
        <w:rPr>
          <w:lang w:val="en-US"/>
        </w:rPr>
        <w:t>ments to</w:t>
      </w:r>
      <w:r w:rsidR="00CD0084" w:rsidRPr="000F034D">
        <w:rPr>
          <w:lang w:val="en-US"/>
        </w:rPr>
        <w:t xml:space="preserve"> be submitted in first months of </w:t>
      </w:r>
      <w:r w:rsidRPr="000F034D">
        <w:rPr>
          <w:lang w:val="en-US"/>
        </w:rPr>
        <w:t xml:space="preserve">2011 . </w:t>
      </w:r>
      <w:r w:rsidR="00CD0084" w:rsidRPr="000F034D">
        <w:rPr>
          <w:lang w:val="en-US"/>
        </w:rPr>
        <w:t>Next</w:t>
      </w:r>
      <w:r w:rsidRPr="000F034D">
        <w:rPr>
          <w:lang w:val="en-US"/>
        </w:rPr>
        <w:t xml:space="preserve"> meeting </w:t>
      </w:r>
      <w:r w:rsidR="000F034D">
        <w:rPr>
          <w:lang w:val="en-US"/>
        </w:rPr>
        <w:t xml:space="preserve">will be </w:t>
      </w:r>
      <w:r w:rsidRPr="000F034D">
        <w:rPr>
          <w:lang w:val="en-US"/>
        </w:rPr>
        <w:t>in Pavia 2011.</w:t>
      </w:r>
    </w:p>
    <w:p w:rsidR="000F034D" w:rsidRPr="000F034D" w:rsidRDefault="000F034D" w:rsidP="000F034D">
      <w:pPr>
        <w:spacing w:after="0" w:line="240" w:lineRule="auto"/>
        <w:ind w:left="360"/>
        <w:rPr>
          <w:lang w:val="en-US"/>
        </w:rPr>
      </w:pPr>
    </w:p>
    <w:p w:rsidR="00AC4F76" w:rsidRPr="00B72E95" w:rsidRDefault="000F034D" w:rsidP="00991764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Luca Malcova</w:t>
      </w:r>
      <w:r w:rsidR="00E73A55" w:rsidRPr="000F034D">
        <w:rPr>
          <w:lang w:val="en-US"/>
        </w:rPr>
        <w:t>ti</w:t>
      </w:r>
      <w:r>
        <w:rPr>
          <w:lang w:val="en-US"/>
        </w:rPr>
        <w:t xml:space="preserve"> gave an update of the t</w:t>
      </w:r>
      <w:r w:rsidR="00AC4F76" w:rsidRPr="000F034D">
        <w:rPr>
          <w:lang w:val="en-US"/>
        </w:rPr>
        <w:t xml:space="preserve">reatment guidelines. </w:t>
      </w:r>
      <w:r>
        <w:rPr>
          <w:lang w:val="en-US"/>
        </w:rPr>
        <w:t xml:space="preserve">The guidelines have been developed by </w:t>
      </w:r>
      <w:r w:rsidR="009F5957">
        <w:rPr>
          <w:lang w:val="en-US"/>
        </w:rPr>
        <w:t>a</w:t>
      </w:r>
      <w:r>
        <w:rPr>
          <w:lang w:val="en-US"/>
        </w:rPr>
        <w:t xml:space="preserve"> European</w:t>
      </w:r>
      <w:r w:rsidR="00AC4F76" w:rsidRPr="000F034D">
        <w:rPr>
          <w:lang w:val="en-US"/>
        </w:rPr>
        <w:t xml:space="preserve"> expert panel</w:t>
      </w:r>
      <w:r>
        <w:rPr>
          <w:lang w:val="en-US"/>
        </w:rPr>
        <w:t xml:space="preserve"> and a s</w:t>
      </w:r>
      <w:r w:rsidR="00AC4F76" w:rsidRPr="000F034D">
        <w:rPr>
          <w:lang w:val="en-US"/>
        </w:rPr>
        <w:t>ystemic rev</w:t>
      </w:r>
      <w:r>
        <w:rPr>
          <w:lang w:val="en-US"/>
        </w:rPr>
        <w:t>iew of literature.</w:t>
      </w:r>
      <w:r w:rsidR="00C52592">
        <w:rPr>
          <w:lang w:val="en-US"/>
        </w:rPr>
        <w:t xml:space="preserve"> </w:t>
      </w:r>
      <w:r w:rsidR="00AC4F76" w:rsidRPr="00C52592">
        <w:rPr>
          <w:lang w:val="en-US"/>
        </w:rPr>
        <w:t xml:space="preserve">Consensus </w:t>
      </w:r>
      <w:r w:rsidR="00B72E95">
        <w:rPr>
          <w:lang w:val="en-US"/>
        </w:rPr>
        <w:t>was achieved for  key clinical questions and a</w:t>
      </w:r>
      <w:r w:rsidR="00AC4F76" w:rsidRPr="00C52592">
        <w:rPr>
          <w:lang w:val="en-US"/>
        </w:rPr>
        <w:t xml:space="preserve"> list of </w:t>
      </w:r>
      <w:r w:rsidR="00B72E95">
        <w:rPr>
          <w:lang w:val="en-US"/>
        </w:rPr>
        <w:t xml:space="preserve">treatment </w:t>
      </w:r>
      <w:r w:rsidR="00AC4F76" w:rsidRPr="00C52592">
        <w:rPr>
          <w:lang w:val="en-US"/>
        </w:rPr>
        <w:t>indications</w:t>
      </w:r>
      <w:r w:rsidR="00B72E95">
        <w:rPr>
          <w:lang w:val="en-US"/>
        </w:rPr>
        <w:t>. The treatment guidelines will include a summary of the diagnostic guidelines. The final manuscript will be submitted to Blood in 2011. The following version will include international, nonEuropean experts as well.</w:t>
      </w:r>
      <w:r w:rsidR="00AC4F76" w:rsidRPr="00C52592">
        <w:rPr>
          <w:lang w:val="en-US"/>
        </w:rPr>
        <w:t xml:space="preserve"> </w:t>
      </w:r>
      <w:r w:rsidR="00AC4F76" w:rsidRPr="00B72E95">
        <w:rPr>
          <w:lang w:val="en-US"/>
        </w:rPr>
        <w:t>Scenario analysis</w:t>
      </w:r>
      <w:r w:rsidR="00B72E95">
        <w:rPr>
          <w:lang w:val="en-US"/>
        </w:rPr>
        <w:t xml:space="preserve"> of more than 50 </w:t>
      </w:r>
      <w:r w:rsidR="009F5957">
        <w:rPr>
          <w:lang w:val="en-US"/>
        </w:rPr>
        <w:t>scenarios</w:t>
      </w:r>
      <w:r w:rsidR="00B72E95">
        <w:rPr>
          <w:lang w:val="en-US"/>
        </w:rPr>
        <w:t xml:space="preserve"> have been developed and reviewed by the expert panels. The recommendations  for the 50 scenarios are available at the website of Haematologica.</w:t>
      </w:r>
    </w:p>
    <w:p w:rsidR="00E73A55" w:rsidRDefault="00E73A55" w:rsidP="00991764">
      <w:pPr>
        <w:spacing w:after="0" w:line="240" w:lineRule="auto"/>
        <w:rPr>
          <w:lang w:val="en-US"/>
        </w:rPr>
      </w:pPr>
      <w:r w:rsidRPr="00AC4F76">
        <w:rPr>
          <w:lang w:val="en-US"/>
        </w:rPr>
        <w:t xml:space="preserve"> </w:t>
      </w:r>
    </w:p>
    <w:p w:rsidR="00483D01" w:rsidRPr="00F6326E" w:rsidRDefault="00483D01" w:rsidP="00991764">
      <w:pPr>
        <w:spacing w:after="0" w:line="240" w:lineRule="auto"/>
        <w:rPr>
          <w:lang w:val="en-US"/>
        </w:rPr>
      </w:pPr>
    </w:p>
    <w:p w:rsidR="00483D01" w:rsidRPr="00F6326E" w:rsidRDefault="002B0803" w:rsidP="00991764">
      <w:pPr>
        <w:spacing w:after="0" w:line="240" w:lineRule="auto"/>
        <w:rPr>
          <w:lang w:val="en-US"/>
        </w:rPr>
      </w:pPr>
      <w:r w:rsidRPr="00F6326E">
        <w:rPr>
          <w:lang w:val="en-US"/>
        </w:rPr>
        <w:t>MDS wo</w:t>
      </w:r>
      <w:r w:rsidR="00B72E95">
        <w:rPr>
          <w:lang w:val="en-US"/>
        </w:rPr>
        <w:t>rking package continued after the general session with 8 members from the MDS WP</w:t>
      </w:r>
      <w:r w:rsidR="0094118A">
        <w:rPr>
          <w:lang w:val="en-US"/>
        </w:rPr>
        <w:t xml:space="preserve"> ( Pierre Fenaux, Lionel Ades, Michael Lübbert, Arjan van der Loosdrecht, Moshe Mittelmann, Luca Malcovati, Petra Muus, and Theo de Witte)</w:t>
      </w:r>
    </w:p>
    <w:p w:rsidR="00483D01" w:rsidRPr="00F6326E" w:rsidRDefault="00483D01" w:rsidP="00991764">
      <w:pPr>
        <w:spacing w:after="0" w:line="240" w:lineRule="auto"/>
        <w:rPr>
          <w:lang w:val="en-US"/>
        </w:rPr>
      </w:pPr>
    </w:p>
    <w:p w:rsidR="0094118A" w:rsidRDefault="00483D01" w:rsidP="00991764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 w:rsidRPr="00B72E95">
        <w:rPr>
          <w:lang w:val="en-US"/>
        </w:rPr>
        <w:t>EHA</w:t>
      </w:r>
      <w:r w:rsidR="00B72E95">
        <w:rPr>
          <w:lang w:val="en-US"/>
        </w:rPr>
        <w:t xml:space="preserve"> MDS Working Group: coordinators Pierre Fenaux en Eva Hellströ</w:t>
      </w:r>
      <w:r w:rsidRPr="00B72E95">
        <w:rPr>
          <w:lang w:val="en-US"/>
        </w:rPr>
        <w:t>m</w:t>
      </w:r>
      <w:r w:rsidR="00B72E95">
        <w:rPr>
          <w:lang w:val="en-US"/>
        </w:rPr>
        <w:t>-Lindbergh. January</w:t>
      </w:r>
      <w:r w:rsidRPr="00B72E95">
        <w:rPr>
          <w:lang w:val="en-US"/>
        </w:rPr>
        <w:t xml:space="preserve"> 17 is deadline for program submission. Pierre</w:t>
      </w:r>
      <w:r w:rsidR="00A2466C" w:rsidRPr="00B72E95">
        <w:rPr>
          <w:lang w:val="en-US"/>
        </w:rPr>
        <w:t xml:space="preserve"> Fenaux will make proposal</w:t>
      </w:r>
      <w:r w:rsidR="00B72E95">
        <w:rPr>
          <w:lang w:val="en-US"/>
        </w:rPr>
        <w:t xml:space="preserve"> for the programme and circulate it to the coordinators</w:t>
      </w:r>
      <w:r w:rsidR="0094118A">
        <w:rPr>
          <w:lang w:val="en-US"/>
        </w:rPr>
        <w:t xml:space="preserve"> after ASH</w:t>
      </w:r>
      <w:r w:rsidRPr="00B72E95">
        <w:rPr>
          <w:lang w:val="en-US"/>
        </w:rPr>
        <w:t xml:space="preserve">. Eva </w:t>
      </w:r>
      <w:r w:rsidR="0094118A">
        <w:rPr>
          <w:lang w:val="en-US"/>
        </w:rPr>
        <w:t>will step</w:t>
      </w:r>
      <w:r w:rsidR="00A2466C" w:rsidRPr="00B72E95">
        <w:rPr>
          <w:lang w:val="en-US"/>
        </w:rPr>
        <w:t xml:space="preserve"> down as co-chair</w:t>
      </w:r>
      <w:r w:rsidRPr="00B72E95">
        <w:rPr>
          <w:lang w:val="en-US"/>
        </w:rPr>
        <w:t>. Uwe Pl</w:t>
      </w:r>
      <w:r w:rsidR="00A2466C" w:rsidRPr="00B72E95">
        <w:rPr>
          <w:lang w:val="en-US"/>
        </w:rPr>
        <w:t xml:space="preserve">atzbecker is proposed </w:t>
      </w:r>
      <w:r w:rsidR="0094118A">
        <w:rPr>
          <w:lang w:val="en-US"/>
        </w:rPr>
        <w:t xml:space="preserve">to replace her. We shall aim at joining the ELN WP8 and the EHA </w:t>
      </w:r>
      <w:r w:rsidR="0094118A">
        <w:rPr>
          <w:lang w:val="en-US"/>
        </w:rPr>
        <w:lastRenderedPageBreak/>
        <w:t>MDS WP into one MDS WP active both in EHA and in ELN, like several other disease oriented WPs of ELN and EHA.</w:t>
      </w:r>
    </w:p>
    <w:p w:rsidR="00C37052" w:rsidRDefault="003E7CA6" w:rsidP="00991764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 w:rsidRPr="009F5957">
        <w:rPr>
          <w:b/>
          <w:lang w:val="en-US"/>
        </w:rPr>
        <w:t>Plat</w:t>
      </w:r>
      <w:r w:rsidR="00A2466C" w:rsidRPr="009F5957">
        <w:rPr>
          <w:b/>
          <w:lang w:val="en-US"/>
        </w:rPr>
        <w:t>form</w:t>
      </w:r>
      <w:r w:rsidR="00A2466C" w:rsidRPr="0094118A">
        <w:rPr>
          <w:lang w:val="en-US"/>
        </w:rPr>
        <w:t xml:space="preserve"> for</w:t>
      </w:r>
      <w:r w:rsidR="00483D01" w:rsidRPr="0094118A">
        <w:rPr>
          <w:lang w:val="en-US"/>
        </w:rPr>
        <w:t xml:space="preserve"> international</w:t>
      </w:r>
      <w:r w:rsidR="00A2466C" w:rsidRPr="0094118A">
        <w:rPr>
          <w:lang w:val="en-US"/>
        </w:rPr>
        <w:t xml:space="preserve"> studies</w:t>
      </w:r>
      <w:r w:rsidR="009F5957">
        <w:rPr>
          <w:lang w:val="en-US"/>
        </w:rPr>
        <w:t xml:space="preserve"> (</w:t>
      </w:r>
      <w:r w:rsidR="009F5957" w:rsidRPr="009F5957">
        <w:rPr>
          <w:b/>
          <w:lang w:val="en-US"/>
        </w:rPr>
        <w:t>platform studies</w:t>
      </w:r>
      <w:r w:rsidR="009F5957">
        <w:rPr>
          <w:lang w:val="en-US"/>
        </w:rPr>
        <w:t>)</w:t>
      </w:r>
      <w:r w:rsidR="00A2466C" w:rsidRPr="0094118A">
        <w:rPr>
          <w:lang w:val="en-US"/>
        </w:rPr>
        <w:t xml:space="preserve">: </w:t>
      </w:r>
      <w:r w:rsidR="0094118A">
        <w:rPr>
          <w:lang w:val="en-US"/>
        </w:rPr>
        <w:t xml:space="preserve">it is hardly possible to organize multinational European studies academic studies because of bureaucratic and </w:t>
      </w:r>
      <w:r w:rsidR="009F5957">
        <w:rPr>
          <w:lang w:val="en-US"/>
        </w:rPr>
        <w:t>financial hurdles</w:t>
      </w:r>
      <w:r w:rsidR="0094118A">
        <w:rPr>
          <w:lang w:val="en-US"/>
        </w:rPr>
        <w:t>. The alternative is to develop national identical</w:t>
      </w:r>
      <w:r w:rsidR="00A2466C" w:rsidRPr="0094118A">
        <w:rPr>
          <w:lang w:val="en-US"/>
        </w:rPr>
        <w:t xml:space="preserve"> trials </w:t>
      </w:r>
      <w:r w:rsidR="0094118A">
        <w:rPr>
          <w:lang w:val="en-US"/>
        </w:rPr>
        <w:t xml:space="preserve">with national (academic) </w:t>
      </w:r>
      <w:r w:rsidR="00607C4C" w:rsidRPr="0094118A">
        <w:rPr>
          <w:lang w:val="en-US"/>
        </w:rPr>
        <w:t>sponsor</w:t>
      </w:r>
      <w:r w:rsidR="0094118A">
        <w:rPr>
          <w:lang w:val="en-US"/>
        </w:rPr>
        <w:t>s</w:t>
      </w:r>
      <w:r w:rsidR="00483D01" w:rsidRPr="0094118A">
        <w:rPr>
          <w:lang w:val="en-US"/>
        </w:rPr>
        <w:t xml:space="preserve"> </w:t>
      </w:r>
      <w:r w:rsidR="00A2466C" w:rsidRPr="0094118A">
        <w:rPr>
          <w:lang w:val="en-US"/>
        </w:rPr>
        <w:t xml:space="preserve">and </w:t>
      </w:r>
      <w:r w:rsidR="0094118A">
        <w:rPr>
          <w:lang w:val="en-US"/>
        </w:rPr>
        <w:t xml:space="preserve">ethical </w:t>
      </w:r>
      <w:r w:rsidR="009F5957">
        <w:rPr>
          <w:lang w:val="en-US"/>
        </w:rPr>
        <w:t>approval</w:t>
      </w:r>
      <w:r w:rsidR="0094118A">
        <w:rPr>
          <w:lang w:val="en-US"/>
        </w:rPr>
        <w:t>. The may be facilitated by intern</w:t>
      </w:r>
      <w:r w:rsidR="00A2466C" w:rsidRPr="0094118A">
        <w:rPr>
          <w:lang w:val="en-US"/>
        </w:rPr>
        <w:t>ational randomization and analysis</w:t>
      </w:r>
      <w:r w:rsidR="0094118A">
        <w:rPr>
          <w:lang w:val="en-US"/>
        </w:rPr>
        <w:t xml:space="preserve"> with c</w:t>
      </w:r>
      <w:r w:rsidRPr="0094118A">
        <w:rPr>
          <w:lang w:val="en-US"/>
        </w:rPr>
        <w:t>oordination at ELN</w:t>
      </w:r>
      <w:r w:rsidR="0094118A">
        <w:rPr>
          <w:lang w:val="en-US"/>
        </w:rPr>
        <w:t xml:space="preserve"> level</w:t>
      </w:r>
      <w:r w:rsidRPr="0094118A">
        <w:rPr>
          <w:lang w:val="en-US"/>
        </w:rPr>
        <w:t xml:space="preserve">. </w:t>
      </w:r>
      <w:r w:rsidR="00607C4C" w:rsidRPr="0094118A">
        <w:rPr>
          <w:lang w:val="en-US"/>
        </w:rPr>
        <w:t xml:space="preserve">Pierre </w:t>
      </w:r>
      <w:r w:rsidR="0094118A">
        <w:rPr>
          <w:lang w:val="en-US"/>
        </w:rPr>
        <w:t xml:space="preserve">Fenaux </w:t>
      </w:r>
      <w:r w:rsidR="00607C4C" w:rsidRPr="0094118A">
        <w:rPr>
          <w:lang w:val="en-US"/>
        </w:rPr>
        <w:t>and Moshe</w:t>
      </w:r>
      <w:r w:rsidR="0094118A">
        <w:rPr>
          <w:lang w:val="en-US"/>
        </w:rPr>
        <w:t xml:space="preserve"> Mittelmann </w:t>
      </w:r>
      <w:r w:rsidR="00607C4C" w:rsidRPr="0094118A">
        <w:rPr>
          <w:lang w:val="en-US"/>
        </w:rPr>
        <w:t>will make proposal</w:t>
      </w:r>
      <w:r w:rsidR="0094118A">
        <w:rPr>
          <w:lang w:val="en-US"/>
        </w:rPr>
        <w:t xml:space="preserve"> for the </w:t>
      </w:r>
      <w:r w:rsidR="00C37052">
        <w:rPr>
          <w:lang w:val="en-US"/>
        </w:rPr>
        <w:t>backbone of the organization of these academic studies. Decitabine studies seem to be an attractive target</w:t>
      </w:r>
      <w:r w:rsidR="009F5957">
        <w:rPr>
          <w:lang w:val="en-US"/>
        </w:rPr>
        <w:t>, may be in combination with bortezomib)</w:t>
      </w:r>
      <w:r w:rsidR="00C37052">
        <w:rPr>
          <w:lang w:val="en-US"/>
        </w:rPr>
        <w:t xml:space="preserve">. We shall put this topic on the agenda of  the </w:t>
      </w:r>
      <w:r w:rsidRPr="0094118A">
        <w:rPr>
          <w:lang w:val="en-US"/>
        </w:rPr>
        <w:t xml:space="preserve"> </w:t>
      </w:r>
      <w:r w:rsidR="00C37052">
        <w:rPr>
          <w:lang w:val="en-US"/>
        </w:rPr>
        <w:t xml:space="preserve">ELN meeting at Mannheim (to be prepared by Pierre Fenaux). We shall also invite relevant Pharma to Mannheim to discuss common studies with them. </w:t>
      </w:r>
    </w:p>
    <w:p w:rsidR="00C37052" w:rsidRDefault="003E7CA6" w:rsidP="00991764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 w:rsidRPr="00C37052">
        <w:rPr>
          <w:lang w:val="en-US"/>
        </w:rPr>
        <w:t>Ther</w:t>
      </w:r>
      <w:r w:rsidR="00C37052">
        <w:rPr>
          <w:lang w:val="en-US"/>
        </w:rPr>
        <w:t>apeutic guidelines (Luc</w:t>
      </w:r>
      <w:r w:rsidRPr="00C37052">
        <w:rPr>
          <w:lang w:val="en-US"/>
        </w:rPr>
        <w:t>a Malcovati</w:t>
      </w:r>
      <w:r w:rsidR="00C37052">
        <w:rPr>
          <w:lang w:val="en-US"/>
        </w:rPr>
        <w:t>)</w:t>
      </w:r>
      <w:r w:rsidRPr="00C37052">
        <w:rPr>
          <w:lang w:val="en-US"/>
        </w:rPr>
        <w:t xml:space="preserve">: </w:t>
      </w:r>
      <w:r w:rsidR="00C37052">
        <w:rPr>
          <w:lang w:val="en-US"/>
        </w:rPr>
        <w:t>The addition of nonEuropean experts will further delay the submission of the manuscript; furthermore the practices in Europe and the USA differ substantially because different drugs have been registries in different countries and parts of the world. We shall a</w:t>
      </w:r>
      <w:r w:rsidR="003D3BFC" w:rsidRPr="00C37052">
        <w:rPr>
          <w:lang w:val="en-US"/>
        </w:rPr>
        <w:t xml:space="preserve">dd </w:t>
      </w:r>
      <w:r w:rsidR="00C37052">
        <w:rPr>
          <w:lang w:val="en-US"/>
        </w:rPr>
        <w:t xml:space="preserve">a list of drugs and an overview of the countries with </w:t>
      </w:r>
      <w:r w:rsidR="003D3BFC" w:rsidRPr="00C37052">
        <w:rPr>
          <w:lang w:val="en-US"/>
        </w:rPr>
        <w:t xml:space="preserve">approved </w:t>
      </w:r>
      <w:r w:rsidR="00C37052">
        <w:rPr>
          <w:lang w:val="en-US"/>
        </w:rPr>
        <w:t>drugs</w:t>
      </w:r>
      <w:r w:rsidR="003D3BFC" w:rsidRPr="00C37052">
        <w:rPr>
          <w:lang w:val="en-US"/>
        </w:rPr>
        <w:t>.</w:t>
      </w:r>
    </w:p>
    <w:p w:rsidR="00F511F0" w:rsidRDefault="003D3BFC" w:rsidP="00991764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 w:rsidRPr="00C37052">
        <w:rPr>
          <w:lang w:val="en-US"/>
        </w:rPr>
        <w:t>Junior members steering comm</w:t>
      </w:r>
      <w:r w:rsidR="00C37052">
        <w:rPr>
          <w:lang w:val="en-US"/>
        </w:rPr>
        <w:t>ittee</w:t>
      </w:r>
      <w:r w:rsidRPr="00C37052">
        <w:rPr>
          <w:lang w:val="en-US"/>
        </w:rPr>
        <w:t>: areas of interest.</w:t>
      </w:r>
      <w:r w:rsidR="00C37052">
        <w:rPr>
          <w:lang w:val="en-US"/>
        </w:rPr>
        <w:t xml:space="preserve"> </w:t>
      </w:r>
      <w:r w:rsidRPr="00C37052">
        <w:rPr>
          <w:lang w:val="en-US"/>
        </w:rPr>
        <w:t xml:space="preserve">Arjan van </w:t>
      </w:r>
      <w:r w:rsidR="00C37052">
        <w:rPr>
          <w:lang w:val="en-US"/>
        </w:rPr>
        <w:t xml:space="preserve">der </w:t>
      </w:r>
      <w:r w:rsidRPr="00C37052">
        <w:rPr>
          <w:lang w:val="en-US"/>
        </w:rPr>
        <w:t>Loosdrecht</w:t>
      </w:r>
      <w:r w:rsidR="00C37052">
        <w:rPr>
          <w:lang w:val="en-US"/>
        </w:rPr>
        <w:t xml:space="preserve">: </w:t>
      </w:r>
      <w:r w:rsidRPr="00C37052">
        <w:rPr>
          <w:lang w:val="en-US"/>
        </w:rPr>
        <w:t xml:space="preserve"> flow</w:t>
      </w:r>
      <w:r w:rsidR="00C37052">
        <w:rPr>
          <w:lang w:val="en-US"/>
        </w:rPr>
        <w:t xml:space="preserve">cytometry and </w:t>
      </w:r>
      <w:r w:rsidRPr="00C37052">
        <w:rPr>
          <w:lang w:val="en-US"/>
        </w:rPr>
        <w:t>diagnostics (</w:t>
      </w:r>
      <w:r w:rsidR="00C37052">
        <w:rPr>
          <w:lang w:val="en-US"/>
        </w:rPr>
        <w:t xml:space="preserve">shared with </w:t>
      </w:r>
      <w:r w:rsidRPr="00C37052">
        <w:rPr>
          <w:lang w:val="en-US"/>
        </w:rPr>
        <w:t>Eva</w:t>
      </w:r>
      <w:r w:rsidR="00607C4C" w:rsidRPr="00C37052">
        <w:rPr>
          <w:lang w:val="en-US"/>
        </w:rPr>
        <w:t xml:space="preserve"> H</w:t>
      </w:r>
      <w:r w:rsidR="00C37052">
        <w:rPr>
          <w:lang w:val="en-US"/>
        </w:rPr>
        <w:t>-L</w:t>
      </w:r>
      <w:r w:rsidRPr="00C37052">
        <w:rPr>
          <w:lang w:val="en-US"/>
        </w:rPr>
        <w:t>)</w:t>
      </w:r>
      <w:r w:rsidR="00C37052">
        <w:rPr>
          <w:lang w:val="en-US"/>
        </w:rPr>
        <w:t xml:space="preserve">, </w:t>
      </w:r>
      <w:proofErr w:type="spellStart"/>
      <w:r w:rsidRPr="00C37052">
        <w:rPr>
          <w:lang w:val="en-US"/>
        </w:rPr>
        <w:t>Uwe</w:t>
      </w:r>
      <w:proofErr w:type="spellEnd"/>
      <w:r w:rsidRPr="00C37052">
        <w:rPr>
          <w:lang w:val="en-US"/>
        </w:rPr>
        <w:t xml:space="preserve"> </w:t>
      </w:r>
      <w:proofErr w:type="spellStart"/>
      <w:r w:rsidR="00443DB3" w:rsidRPr="00C37052">
        <w:rPr>
          <w:lang w:val="en-US"/>
        </w:rPr>
        <w:t>P</w:t>
      </w:r>
      <w:r w:rsidRPr="00C37052">
        <w:rPr>
          <w:lang w:val="en-US"/>
        </w:rPr>
        <w:t>latzberger</w:t>
      </w:r>
      <w:proofErr w:type="spellEnd"/>
      <w:r w:rsidR="00C37052">
        <w:rPr>
          <w:lang w:val="en-US"/>
        </w:rPr>
        <w:t xml:space="preserve">: </w:t>
      </w:r>
      <w:r w:rsidR="00681AB9">
        <w:rPr>
          <w:lang w:val="en-US"/>
        </w:rPr>
        <w:t xml:space="preserve">new regimes/trials for </w:t>
      </w:r>
      <w:r w:rsidR="00C37052">
        <w:rPr>
          <w:lang w:val="en-US"/>
        </w:rPr>
        <w:t>SCT</w:t>
      </w:r>
      <w:r w:rsidR="00F511F0">
        <w:rPr>
          <w:lang w:val="en-US"/>
        </w:rPr>
        <w:t xml:space="preserve">; </w:t>
      </w:r>
      <w:r w:rsidRPr="00F511F0">
        <w:rPr>
          <w:lang w:val="en-US"/>
        </w:rPr>
        <w:t>Wolfgang</w:t>
      </w:r>
      <w:r w:rsidR="00F511F0">
        <w:rPr>
          <w:lang w:val="en-US"/>
        </w:rPr>
        <w:t>-</w:t>
      </w:r>
      <w:proofErr w:type="spellStart"/>
      <w:r w:rsidR="00F511F0">
        <w:rPr>
          <w:lang w:val="en-US"/>
        </w:rPr>
        <w:t>Karsten</w:t>
      </w:r>
      <w:proofErr w:type="spellEnd"/>
      <w:r w:rsidRPr="00F511F0">
        <w:rPr>
          <w:lang w:val="en-US"/>
        </w:rPr>
        <w:t xml:space="preserve"> Hofmann: translational </w:t>
      </w:r>
      <w:r w:rsidR="00F511F0">
        <w:rPr>
          <w:lang w:val="en-US"/>
        </w:rPr>
        <w:t>studies (together with Joop Jansen); Ades Lion</w:t>
      </w:r>
      <w:r w:rsidRPr="00F511F0">
        <w:rPr>
          <w:lang w:val="en-US"/>
        </w:rPr>
        <w:t xml:space="preserve">el:  clinical trials </w:t>
      </w:r>
      <w:r w:rsidR="00F511F0">
        <w:rPr>
          <w:lang w:val="en-US"/>
        </w:rPr>
        <w:t>(together with Pierre Fenaux).</w:t>
      </w:r>
    </w:p>
    <w:p w:rsidR="00F511F0" w:rsidRDefault="003D3BFC" w:rsidP="00991764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 w:rsidRPr="00F511F0">
        <w:rPr>
          <w:lang w:val="en-US"/>
        </w:rPr>
        <w:t xml:space="preserve">Translational research in the international setting of the registry. </w:t>
      </w:r>
      <w:r w:rsidR="00607C4C" w:rsidRPr="00F511F0">
        <w:rPr>
          <w:lang w:val="en-US"/>
        </w:rPr>
        <w:t>Joop Jansen will prepare proposal</w:t>
      </w:r>
      <w:r w:rsidR="00F511F0">
        <w:rPr>
          <w:lang w:val="en-US"/>
        </w:rPr>
        <w:t xml:space="preserve"> for logistics of collecting cellular samples (viable cells, RNA, DNA)</w:t>
      </w:r>
      <w:r w:rsidR="00607C4C" w:rsidRPr="00F511F0">
        <w:rPr>
          <w:lang w:val="en-US"/>
        </w:rPr>
        <w:t>.</w:t>
      </w:r>
      <w:r w:rsidR="00F511F0">
        <w:rPr>
          <w:lang w:val="en-US"/>
        </w:rPr>
        <w:t xml:space="preserve"> </w:t>
      </w:r>
      <w:r w:rsidRPr="00F511F0">
        <w:rPr>
          <w:lang w:val="en-US"/>
        </w:rPr>
        <w:t xml:space="preserve">Novartis interested in sponsoring. </w:t>
      </w:r>
    </w:p>
    <w:p w:rsidR="00681AB9" w:rsidRDefault="00681AB9" w:rsidP="00991764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FCM (</w:t>
      </w:r>
      <w:proofErr w:type="spellStart"/>
      <w:r>
        <w:rPr>
          <w:lang w:val="en-US"/>
        </w:rPr>
        <w:t>Arjan</w:t>
      </w:r>
      <w:proofErr w:type="spellEnd"/>
      <w:r>
        <w:rPr>
          <w:lang w:val="en-US"/>
        </w:rPr>
        <w:t xml:space="preserve"> van der Loosdrecht): overview of action from London meeting. The use of the FCM guidelines as a prognostic tool might be incorporated in the MDS registry study (next cohort)</w:t>
      </w:r>
    </w:p>
    <w:p w:rsidR="00F511F0" w:rsidRDefault="00607C4C" w:rsidP="00991764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 w:rsidRPr="00F511F0">
        <w:rPr>
          <w:lang w:val="en-US"/>
        </w:rPr>
        <w:t xml:space="preserve">Funding: </w:t>
      </w:r>
      <w:r w:rsidR="00443DB3" w:rsidRPr="00F511F0">
        <w:rPr>
          <w:lang w:val="en-US"/>
        </w:rPr>
        <w:t>n</w:t>
      </w:r>
      <w:r w:rsidR="00F511F0" w:rsidRPr="00F511F0">
        <w:rPr>
          <w:lang w:val="en-US"/>
        </w:rPr>
        <w:t>on</w:t>
      </w:r>
      <w:r w:rsidRPr="00F511F0">
        <w:rPr>
          <w:lang w:val="en-US"/>
        </w:rPr>
        <w:t xml:space="preserve">restricted funding </w:t>
      </w:r>
      <w:r w:rsidR="00F511F0" w:rsidRPr="00F511F0">
        <w:rPr>
          <w:lang w:val="en-US"/>
        </w:rPr>
        <w:t>is not easily available</w:t>
      </w:r>
      <w:r w:rsidR="00443DB3" w:rsidRPr="00F511F0">
        <w:rPr>
          <w:lang w:val="en-US"/>
        </w:rPr>
        <w:t xml:space="preserve">. </w:t>
      </w:r>
      <w:r w:rsidR="00F511F0" w:rsidRPr="00F511F0">
        <w:rPr>
          <w:lang w:val="en-US"/>
        </w:rPr>
        <w:t>Theo de Witte will i</w:t>
      </w:r>
      <w:r w:rsidRPr="00F511F0">
        <w:rPr>
          <w:lang w:val="en-US"/>
        </w:rPr>
        <w:t xml:space="preserve">nvestigate if </w:t>
      </w:r>
      <w:r w:rsidR="00443DB3" w:rsidRPr="00F511F0">
        <w:rPr>
          <w:lang w:val="en-US"/>
        </w:rPr>
        <w:t xml:space="preserve">EU frame projects </w:t>
      </w:r>
      <w:r w:rsidRPr="00F511F0">
        <w:rPr>
          <w:lang w:val="en-US"/>
        </w:rPr>
        <w:t xml:space="preserve">would </w:t>
      </w:r>
      <w:r w:rsidR="00F511F0" w:rsidRPr="00F511F0">
        <w:rPr>
          <w:lang w:val="en-US"/>
        </w:rPr>
        <w:t xml:space="preserve">fit for our </w:t>
      </w:r>
      <w:r w:rsidR="009F5957" w:rsidRPr="00F511F0">
        <w:rPr>
          <w:lang w:val="en-US"/>
        </w:rPr>
        <w:t>MDS</w:t>
      </w:r>
      <w:r w:rsidR="00F511F0" w:rsidRPr="00F511F0">
        <w:rPr>
          <w:lang w:val="en-US"/>
        </w:rPr>
        <w:t xml:space="preserve"> Registry</w:t>
      </w:r>
      <w:r w:rsidR="008F3B4E" w:rsidRPr="00F511F0">
        <w:rPr>
          <w:lang w:val="en-US"/>
        </w:rPr>
        <w:t>.</w:t>
      </w:r>
      <w:r w:rsidRPr="00F511F0">
        <w:rPr>
          <w:lang w:val="en-US"/>
        </w:rPr>
        <w:t xml:space="preserve"> </w:t>
      </w:r>
      <w:r w:rsidR="00F511F0" w:rsidRPr="00F511F0">
        <w:rPr>
          <w:lang w:val="en-US"/>
        </w:rPr>
        <w:t xml:space="preserve">An EU FP grant has been obtained </w:t>
      </w:r>
      <w:r w:rsidR="008F3B4E" w:rsidRPr="00F511F0">
        <w:rPr>
          <w:lang w:val="en-US"/>
        </w:rPr>
        <w:t xml:space="preserve">for </w:t>
      </w:r>
      <w:r w:rsidR="00443DB3" w:rsidRPr="00F511F0">
        <w:rPr>
          <w:lang w:val="en-US"/>
        </w:rPr>
        <w:t xml:space="preserve"> </w:t>
      </w:r>
      <w:r w:rsidR="009F5957" w:rsidRPr="00F511F0">
        <w:rPr>
          <w:lang w:val="en-US"/>
        </w:rPr>
        <w:t>Myelopr</w:t>
      </w:r>
      <w:r w:rsidR="009F5957">
        <w:rPr>
          <w:lang w:val="en-US"/>
        </w:rPr>
        <w:t>oliferati</w:t>
      </w:r>
      <w:r w:rsidR="009F5957" w:rsidRPr="00F511F0">
        <w:rPr>
          <w:lang w:val="en-US"/>
        </w:rPr>
        <w:t>ve</w:t>
      </w:r>
      <w:r w:rsidR="008F3B4E" w:rsidRPr="00F511F0">
        <w:rPr>
          <w:lang w:val="en-US"/>
        </w:rPr>
        <w:t xml:space="preserve"> disorders.</w:t>
      </w:r>
      <w:r w:rsidR="00F511F0" w:rsidRPr="00F511F0">
        <w:rPr>
          <w:lang w:val="en-US"/>
        </w:rPr>
        <w:t xml:space="preserve"> Restricted funding may come from </w:t>
      </w:r>
      <w:r w:rsidR="00443DB3" w:rsidRPr="00F511F0">
        <w:rPr>
          <w:lang w:val="en-US"/>
        </w:rPr>
        <w:t xml:space="preserve">Novartis </w:t>
      </w:r>
      <w:r w:rsidR="00F511F0">
        <w:rPr>
          <w:lang w:val="en-US"/>
        </w:rPr>
        <w:t xml:space="preserve">based on new studies to be developed within the EU MDS registry: </w:t>
      </w:r>
      <w:r w:rsidR="009F5957">
        <w:rPr>
          <w:lang w:val="en-US"/>
        </w:rPr>
        <w:t>e.g.</w:t>
      </w:r>
      <w:r w:rsidR="00F511F0">
        <w:rPr>
          <w:lang w:val="en-US"/>
        </w:rPr>
        <w:t xml:space="preserve"> </w:t>
      </w:r>
      <w:r w:rsidR="008571F1" w:rsidRPr="00F511F0">
        <w:rPr>
          <w:lang w:val="en-US"/>
        </w:rPr>
        <w:t>early iron chelation</w:t>
      </w:r>
      <w:r w:rsidR="00F511F0">
        <w:rPr>
          <w:lang w:val="en-US"/>
        </w:rPr>
        <w:t xml:space="preserve"> in transfusion dependent patients</w:t>
      </w:r>
      <w:r w:rsidR="008571F1" w:rsidRPr="00F511F0">
        <w:rPr>
          <w:lang w:val="en-US"/>
        </w:rPr>
        <w:t xml:space="preserve">. </w:t>
      </w:r>
    </w:p>
    <w:p w:rsidR="009F5957" w:rsidRDefault="008571F1" w:rsidP="00991764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 w:rsidRPr="009F5957">
        <w:rPr>
          <w:lang w:val="en-US"/>
        </w:rPr>
        <w:t xml:space="preserve">Impact of epo treatment: </w:t>
      </w:r>
      <w:r w:rsidR="00F511F0" w:rsidRPr="009F5957">
        <w:rPr>
          <w:lang w:val="en-US"/>
        </w:rPr>
        <w:t xml:space="preserve">about </w:t>
      </w:r>
      <w:r w:rsidRPr="009F5957">
        <w:rPr>
          <w:lang w:val="en-US"/>
        </w:rPr>
        <w:t xml:space="preserve">1/3 </w:t>
      </w:r>
      <w:r w:rsidR="00F511F0" w:rsidRPr="009F5957">
        <w:rPr>
          <w:lang w:val="en-US"/>
        </w:rPr>
        <w:t>of the patients in the EU-MDS registry receive ESA’s</w:t>
      </w:r>
      <w:r w:rsidRPr="009F5957">
        <w:rPr>
          <w:lang w:val="en-US"/>
        </w:rPr>
        <w:t xml:space="preserve">. </w:t>
      </w:r>
      <w:r w:rsidR="00F511F0" w:rsidRPr="009F5957">
        <w:rPr>
          <w:lang w:val="en-US"/>
        </w:rPr>
        <w:t>We observed that the percentage of transfusion dependent patients in the EU-MDS registry did not increase in contrast to what most experts would expect. Early start of ESA’s may decrease or delay transfusions, delay progression and improve survival</w:t>
      </w:r>
      <w:r w:rsidR="009F5957" w:rsidRPr="009F5957">
        <w:rPr>
          <w:lang w:val="en-US"/>
        </w:rPr>
        <w:t xml:space="preserve">. We may develop a platform study through ELN together with </w:t>
      </w:r>
      <w:r w:rsidR="009F5957">
        <w:rPr>
          <w:lang w:val="en-US"/>
        </w:rPr>
        <w:t>Jansen Cilag/J&amp;J?</w:t>
      </w:r>
      <w:r w:rsidR="006008A3" w:rsidRPr="009F5957">
        <w:rPr>
          <w:lang w:val="en-US"/>
        </w:rPr>
        <w:t xml:space="preserve"> </w:t>
      </w:r>
      <w:r w:rsidR="009F5957">
        <w:rPr>
          <w:lang w:val="en-US"/>
        </w:rPr>
        <w:t xml:space="preserve"> </w:t>
      </w:r>
      <w:r w:rsidR="006008A3" w:rsidRPr="009F5957">
        <w:rPr>
          <w:lang w:val="en-US"/>
        </w:rPr>
        <w:t>P</w:t>
      </w:r>
      <w:r w:rsidR="009F5957">
        <w:rPr>
          <w:lang w:val="en-US"/>
        </w:rPr>
        <w:t>ierre Fenaux will prepare a proposal</w:t>
      </w:r>
      <w:r w:rsidR="006008A3" w:rsidRPr="009F5957">
        <w:rPr>
          <w:lang w:val="en-US"/>
        </w:rPr>
        <w:t xml:space="preserve">. </w:t>
      </w:r>
    </w:p>
    <w:p w:rsidR="009F5957" w:rsidRDefault="00483D01" w:rsidP="00991764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 w:rsidRPr="009F5957">
        <w:rPr>
          <w:lang w:val="en-US"/>
        </w:rPr>
        <w:t>M</w:t>
      </w:r>
      <w:r w:rsidR="007C3D0E" w:rsidRPr="009F5957">
        <w:rPr>
          <w:lang w:val="en-US"/>
        </w:rPr>
        <w:t>argo</w:t>
      </w:r>
      <w:r w:rsidR="009F5957">
        <w:rPr>
          <w:lang w:val="en-US"/>
        </w:rPr>
        <w:t>t</w:t>
      </w:r>
      <w:r w:rsidR="007C3D0E" w:rsidRPr="009F5957">
        <w:rPr>
          <w:lang w:val="en-US"/>
        </w:rPr>
        <w:t xml:space="preserve"> Reeker</w:t>
      </w:r>
      <w:r w:rsidR="009F5957">
        <w:rPr>
          <w:lang w:val="en-US"/>
        </w:rPr>
        <w:t xml:space="preserve"> is the new </w:t>
      </w:r>
      <w:r w:rsidR="007C3D0E" w:rsidRPr="009F5957">
        <w:rPr>
          <w:lang w:val="en-US"/>
        </w:rPr>
        <w:t>project manager</w:t>
      </w:r>
      <w:r w:rsidR="009F5957">
        <w:rPr>
          <w:lang w:val="en-US"/>
        </w:rPr>
        <w:t xml:space="preserve"> of ELN WP8 MDS. She </w:t>
      </w:r>
      <w:r w:rsidR="007C3D0E" w:rsidRPr="009F5957">
        <w:rPr>
          <w:lang w:val="en-US"/>
        </w:rPr>
        <w:t>has replaced</w:t>
      </w:r>
      <w:r w:rsidR="009F5957">
        <w:rPr>
          <w:lang w:val="en-US"/>
        </w:rPr>
        <w:t xml:space="preserve"> Olga Huber.</w:t>
      </w:r>
    </w:p>
    <w:p w:rsidR="00483D01" w:rsidRPr="009F5957" w:rsidRDefault="009F5957" w:rsidP="00991764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International </w:t>
      </w:r>
      <w:r w:rsidR="0017152E" w:rsidRPr="009F5957">
        <w:rPr>
          <w:lang w:val="en-US"/>
        </w:rPr>
        <w:t>MDS meeting in Edinborough</w:t>
      </w:r>
      <w:r>
        <w:rPr>
          <w:lang w:val="en-US"/>
        </w:rPr>
        <w:t>,  18-21 M</w:t>
      </w:r>
      <w:r w:rsidR="007C3D0E" w:rsidRPr="009F5957">
        <w:rPr>
          <w:lang w:val="en-US"/>
        </w:rPr>
        <w:t>ay</w:t>
      </w:r>
      <w:r>
        <w:rPr>
          <w:lang w:val="en-US"/>
        </w:rPr>
        <w:t xml:space="preserve"> 2011</w:t>
      </w:r>
      <w:r w:rsidR="0017152E" w:rsidRPr="009F5957">
        <w:rPr>
          <w:lang w:val="en-US"/>
        </w:rPr>
        <w:t xml:space="preserve">. </w:t>
      </w:r>
      <w:r w:rsidRPr="009F5957">
        <w:rPr>
          <w:lang w:val="en-US"/>
        </w:rPr>
        <w:t>Submission of abstract</w:t>
      </w:r>
      <w:r>
        <w:rPr>
          <w:lang w:val="en-US"/>
        </w:rPr>
        <w:t>s from the MDS Registry is planned</w:t>
      </w:r>
      <w:r w:rsidR="0017152E" w:rsidRPr="009F5957">
        <w:rPr>
          <w:lang w:val="en-US"/>
        </w:rPr>
        <w:t>.</w:t>
      </w:r>
      <w:r>
        <w:rPr>
          <w:lang w:val="en-US"/>
        </w:rPr>
        <w:t xml:space="preserve"> We plan a </w:t>
      </w:r>
      <w:r w:rsidR="0017152E" w:rsidRPr="009F5957">
        <w:rPr>
          <w:lang w:val="en-US"/>
        </w:rPr>
        <w:t xml:space="preserve">Steering </w:t>
      </w:r>
      <w:r>
        <w:rPr>
          <w:lang w:val="en-US"/>
        </w:rPr>
        <w:t xml:space="preserve">committee meeting </w:t>
      </w:r>
      <w:r w:rsidR="007C3D0E" w:rsidRPr="009F5957">
        <w:rPr>
          <w:lang w:val="en-US"/>
        </w:rPr>
        <w:t xml:space="preserve">in Edinborough </w:t>
      </w:r>
      <w:r w:rsidR="0017152E" w:rsidRPr="009F5957">
        <w:rPr>
          <w:lang w:val="en-US"/>
        </w:rPr>
        <w:t>.</w:t>
      </w:r>
      <w:r>
        <w:rPr>
          <w:lang w:val="en-US"/>
        </w:rPr>
        <w:t xml:space="preserve"> </w:t>
      </w:r>
      <w:r w:rsidR="0017152E" w:rsidRPr="009F5957">
        <w:rPr>
          <w:lang w:val="en-US"/>
        </w:rPr>
        <w:t>Pierre Fenaux</w:t>
      </w:r>
      <w:r>
        <w:rPr>
          <w:lang w:val="en-US"/>
        </w:rPr>
        <w:t xml:space="preserve"> has been elected</w:t>
      </w:r>
      <w:r w:rsidR="0017152E" w:rsidRPr="009F5957">
        <w:rPr>
          <w:lang w:val="en-US"/>
        </w:rPr>
        <w:t xml:space="preserve"> in Exec</w:t>
      </w:r>
      <w:r>
        <w:rPr>
          <w:lang w:val="en-US"/>
        </w:rPr>
        <w:t>utive Board of the</w:t>
      </w:r>
      <w:r w:rsidR="0017152E" w:rsidRPr="009F5957">
        <w:rPr>
          <w:lang w:val="en-US"/>
        </w:rPr>
        <w:t xml:space="preserve"> </w:t>
      </w:r>
      <w:r>
        <w:rPr>
          <w:lang w:val="en-US"/>
        </w:rPr>
        <w:t>board</w:t>
      </w:r>
      <w:r w:rsidR="0017152E" w:rsidRPr="009F5957">
        <w:rPr>
          <w:lang w:val="en-US"/>
        </w:rPr>
        <w:t xml:space="preserve"> of the MDS Foundation</w:t>
      </w:r>
      <w:r>
        <w:rPr>
          <w:lang w:val="en-US"/>
        </w:rPr>
        <w:t>. The c</w:t>
      </w:r>
      <w:r w:rsidR="0017152E" w:rsidRPr="009F5957">
        <w:rPr>
          <w:lang w:val="en-US"/>
        </w:rPr>
        <w:t xml:space="preserve">ollaboration with ELN </w:t>
      </w:r>
      <w:r>
        <w:rPr>
          <w:lang w:val="en-US"/>
        </w:rPr>
        <w:t xml:space="preserve">MDS WP8 and the MDS Foundation is </w:t>
      </w:r>
      <w:r w:rsidR="0017152E" w:rsidRPr="009F5957">
        <w:rPr>
          <w:lang w:val="en-US"/>
        </w:rPr>
        <w:t>at low level</w:t>
      </w:r>
      <w:r>
        <w:rPr>
          <w:lang w:val="en-US"/>
        </w:rPr>
        <w:t xml:space="preserve"> until now, but we plan to improve cooperation</w:t>
      </w:r>
      <w:r w:rsidR="0017152E" w:rsidRPr="009F5957">
        <w:rPr>
          <w:lang w:val="en-US"/>
        </w:rPr>
        <w:t xml:space="preserve">. </w:t>
      </w:r>
    </w:p>
    <w:p w:rsidR="00483D01" w:rsidRDefault="00483D01" w:rsidP="00991764">
      <w:pPr>
        <w:spacing w:after="0" w:line="240" w:lineRule="auto"/>
        <w:rPr>
          <w:lang w:val="en-US"/>
        </w:rPr>
      </w:pPr>
    </w:p>
    <w:p w:rsidR="00104F17" w:rsidRPr="00F6326E" w:rsidRDefault="009F5957" w:rsidP="00991764">
      <w:pPr>
        <w:spacing w:after="0" w:line="240" w:lineRule="auto"/>
        <w:rPr>
          <w:lang w:val="en-US"/>
        </w:rPr>
      </w:pPr>
      <w:r>
        <w:rPr>
          <w:lang w:val="en-US"/>
        </w:rPr>
        <w:t xml:space="preserve">Reporter: </w:t>
      </w:r>
      <w:r w:rsidR="00104F17">
        <w:rPr>
          <w:lang w:val="en-US"/>
        </w:rPr>
        <w:t>Dr Petra Muus</w:t>
      </w:r>
      <w:r w:rsidR="00D946E2">
        <w:rPr>
          <w:lang w:val="en-US"/>
        </w:rPr>
        <w:t>, Orlando,</w:t>
      </w:r>
      <w:r w:rsidR="00104F17">
        <w:rPr>
          <w:lang w:val="en-US"/>
        </w:rPr>
        <w:t xml:space="preserve"> 05-12-2010.</w:t>
      </w:r>
    </w:p>
    <w:sectPr w:rsidR="00104F17" w:rsidRPr="00F6326E" w:rsidSect="00BA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54E"/>
    <w:multiLevelType w:val="hybridMultilevel"/>
    <w:tmpl w:val="70A60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0B9A"/>
    <w:multiLevelType w:val="hybridMultilevel"/>
    <w:tmpl w:val="7A8851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46C"/>
    <w:multiLevelType w:val="hybridMultilevel"/>
    <w:tmpl w:val="C5B2BE7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568F1"/>
    <w:multiLevelType w:val="hybridMultilevel"/>
    <w:tmpl w:val="6FE635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425"/>
  <w:characterSpacingControl w:val="doNotCompress"/>
  <w:compat/>
  <w:rsids>
    <w:rsidRoot w:val="004E35B9"/>
    <w:rsid w:val="000135FE"/>
    <w:rsid w:val="00014166"/>
    <w:rsid w:val="000143CB"/>
    <w:rsid w:val="0004303B"/>
    <w:rsid w:val="00045841"/>
    <w:rsid w:val="000A27F6"/>
    <w:rsid w:val="000B743D"/>
    <w:rsid w:val="000D3472"/>
    <w:rsid w:val="000F034D"/>
    <w:rsid w:val="0010281E"/>
    <w:rsid w:val="0010404F"/>
    <w:rsid w:val="00104F17"/>
    <w:rsid w:val="00107198"/>
    <w:rsid w:val="00132BF9"/>
    <w:rsid w:val="001525D7"/>
    <w:rsid w:val="0015501D"/>
    <w:rsid w:val="0017152E"/>
    <w:rsid w:val="001B4E6A"/>
    <w:rsid w:val="001C5A4E"/>
    <w:rsid w:val="001C6788"/>
    <w:rsid w:val="001D14F2"/>
    <w:rsid w:val="001D3727"/>
    <w:rsid w:val="00212C08"/>
    <w:rsid w:val="00215406"/>
    <w:rsid w:val="00225C68"/>
    <w:rsid w:val="002873ED"/>
    <w:rsid w:val="002B0803"/>
    <w:rsid w:val="002B78CD"/>
    <w:rsid w:val="002C76FC"/>
    <w:rsid w:val="002F7099"/>
    <w:rsid w:val="003164A5"/>
    <w:rsid w:val="00332831"/>
    <w:rsid w:val="003631A0"/>
    <w:rsid w:val="003679BE"/>
    <w:rsid w:val="003A3787"/>
    <w:rsid w:val="003B0D87"/>
    <w:rsid w:val="003C435F"/>
    <w:rsid w:val="003D3BFC"/>
    <w:rsid w:val="003E161D"/>
    <w:rsid w:val="003E684D"/>
    <w:rsid w:val="003E7CA6"/>
    <w:rsid w:val="00426C75"/>
    <w:rsid w:val="00443DB3"/>
    <w:rsid w:val="004460D0"/>
    <w:rsid w:val="00483D01"/>
    <w:rsid w:val="004929F4"/>
    <w:rsid w:val="004A1EF4"/>
    <w:rsid w:val="004E35B9"/>
    <w:rsid w:val="004E42F2"/>
    <w:rsid w:val="004F765F"/>
    <w:rsid w:val="0051292B"/>
    <w:rsid w:val="00562F94"/>
    <w:rsid w:val="00581604"/>
    <w:rsid w:val="005B3E98"/>
    <w:rsid w:val="005F3E8B"/>
    <w:rsid w:val="006008A3"/>
    <w:rsid w:val="00607C4C"/>
    <w:rsid w:val="00636B4D"/>
    <w:rsid w:val="00643891"/>
    <w:rsid w:val="00681AB9"/>
    <w:rsid w:val="006A5B77"/>
    <w:rsid w:val="006E69E5"/>
    <w:rsid w:val="006F7AF9"/>
    <w:rsid w:val="0073217C"/>
    <w:rsid w:val="007B0B7B"/>
    <w:rsid w:val="007C3D0E"/>
    <w:rsid w:val="007D4764"/>
    <w:rsid w:val="007E260F"/>
    <w:rsid w:val="007E616D"/>
    <w:rsid w:val="00836B6E"/>
    <w:rsid w:val="00853865"/>
    <w:rsid w:val="008571F1"/>
    <w:rsid w:val="00860A72"/>
    <w:rsid w:val="00880C12"/>
    <w:rsid w:val="00884BE9"/>
    <w:rsid w:val="00890B8E"/>
    <w:rsid w:val="008D5A90"/>
    <w:rsid w:val="008E61C5"/>
    <w:rsid w:val="008F3B4E"/>
    <w:rsid w:val="00924BD9"/>
    <w:rsid w:val="00937C6E"/>
    <w:rsid w:val="0094118A"/>
    <w:rsid w:val="0094471C"/>
    <w:rsid w:val="009577CE"/>
    <w:rsid w:val="00991764"/>
    <w:rsid w:val="00997834"/>
    <w:rsid w:val="009C1D2D"/>
    <w:rsid w:val="009F5957"/>
    <w:rsid w:val="00A1690A"/>
    <w:rsid w:val="00A20F24"/>
    <w:rsid w:val="00A23D71"/>
    <w:rsid w:val="00A2466C"/>
    <w:rsid w:val="00A26154"/>
    <w:rsid w:val="00A31345"/>
    <w:rsid w:val="00A43993"/>
    <w:rsid w:val="00A561D9"/>
    <w:rsid w:val="00AC339B"/>
    <w:rsid w:val="00AC4F76"/>
    <w:rsid w:val="00AD2465"/>
    <w:rsid w:val="00AE68B4"/>
    <w:rsid w:val="00B13EEA"/>
    <w:rsid w:val="00B521A3"/>
    <w:rsid w:val="00B72E95"/>
    <w:rsid w:val="00B7330B"/>
    <w:rsid w:val="00B850BB"/>
    <w:rsid w:val="00BA0F65"/>
    <w:rsid w:val="00BA6F28"/>
    <w:rsid w:val="00BF0A7E"/>
    <w:rsid w:val="00C2164F"/>
    <w:rsid w:val="00C37052"/>
    <w:rsid w:val="00C52592"/>
    <w:rsid w:val="00C77C26"/>
    <w:rsid w:val="00CA4FAF"/>
    <w:rsid w:val="00CD0084"/>
    <w:rsid w:val="00D946E2"/>
    <w:rsid w:val="00DC4DED"/>
    <w:rsid w:val="00DE1C54"/>
    <w:rsid w:val="00E064BF"/>
    <w:rsid w:val="00E1276A"/>
    <w:rsid w:val="00E223BB"/>
    <w:rsid w:val="00E36E3A"/>
    <w:rsid w:val="00E61523"/>
    <w:rsid w:val="00E624B9"/>
    <w:rsid w:val="00E73A55"/>
    <w:rsid w:val="00E96EC8"/>
    <w:rsid w:val="00EA6918"/>
    <w:rsid w:val="00EE48A7"/>
    <w:rsid w:val="00F511F0"/>
    <w:rsid w:val="00F6045D"/>
    <w:rsid w:val="00F6326E"/>
    <w:rsid w:val="00F92FCD"/>
    <w:rsid w:val="00FD0EA7"/>
    <w:rsid w:val="00FD50D8"/>
    <w:rsid w:val="00FD6981"/>
    <w:rsid w:val="00FE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0F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61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C4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Lesterhuis</dc:creator>
  <cp:keywords/>
  <dc:description/>
  <cp:lastModifiedBy>DTSM installatie account</cp:lastModifiedBy>
  <cp:revision>4</cp:revision>
  <cp:lastPrinted>2010-12-23T12:54:00Z</cp:lastPrinted>
  <dcterms:created xsi:type="dcterms:W3CDTF">2010-12-23T12:45:00Z</dcterms:created>
  <dcterms:modified xsi:type="dcterms:W3CDTF">2010-12-23T12:54:00Z</dcterms:modified>
</cp:coreProperties>
</file>